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F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F4A06">
        <w:rPr>
          <w:rFonts w:ascii="Times New Roman" w:hAnsi="Times New Roman" w:cs="Times New Roman"/>
          <w:b/>
          <w:sz w:val="32"/>
        </w:rPr>
        <w:t>ПРОДАЖА</w:t>
      </w:r>
    </w:p>
    <w:p w:rsidR="00CE6201" w:rsidRPr="00CE6201" w:rsidRDefault="00CE6201" w:rsidP="00CE62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CE6201">
        <w:rPr>
          <w:rFonts w:ascii="Times New Roman" w:hAnsi="Times New Roman" w:cs="Times New Roman"/>
          <w:b/>
          <w:bCs/>
          <w:iCs/>
          <w:sz w:val="24"/>
        </w:rPr>
        <w:t xml:space="preserve">Открытый аукцион в электронной форме </w:t>
      </w:r>
    </w:p>
    <w:p w:rsidR="006F4A06" w:rsidRDefault="00CE6201" w:rsidP="00CE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6201">
        <w:rPr>
          <w:rFonts w:ascii="Times New Roman" w:hAnsi="Times New Roman" w:cs="Times New Roman"/>
          <w:b/>
          <w:bCs/>
          <w:iCs/>
          <w:sz w:val="24"/>
        </w:rPr>
        <w:t xml:space="preserve">на право заключения договора купли-продажи </w:t>
      </w:r>
      <w:r w:rsidR="00B60F1A" w:rsidRPr="00B60F1A">
        <w:rPr>
          <w:rFonts w:ascii="Times New Roman" w:hAnsi="Times New Roman" w:cs="Times New Roman"/>
          <w:b/>
          <w:bCs/>
          <w:iCs/>
          <w:sz w:val="24"/>
        </w:rPr>
        <w:t xml:space="preserve">объекта недвижимого имущества, расположенного по адресу: Россия, Тамбовская область, Никифоровский район, </w:t>
      </w:r>
      <w:proofErr w:type="spellStart"/>
      <w:r w:rsidR="00B60F1A" w:rsidRPr="00B60F1A">
        <w:rPr>
          <w:rFonts w:ascii="Times New Roman" w:hAnsi="Times New Roman" w:cs="Times New Roman"/>
          <w:b/>
          <w:bCs/>
          <w:iCs/>
          <w:sz w:val="24"/>
        </w:rPr>
        <w:t>р.п</w:t>
      </w:r>
      <w:proofErr w:type="spellEnd"/>
      <w:r w:rsidR="00B60F1A" w:rsidRPr="00B60F1A">
        <w:rPr>
          <w:rFonts w:ascii="Times New Roman" w:hAnsi="Times New Roman" w:cs="Times New Roman"/>
          <w:b/>
          <w:bCs/>
          <w:iCs/>
          <w:sz w:val="24"/>
        </w:rPr>
        <w:t>. Дмитриевка, ул. Чкалова д. 10</w:t>
      </w:r>
    </w:p>
    <w:p w:rsidR="006F4A06" w:rsidRPr="006F4A0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F4A06" w:rsidTr="006F4A06">
        <w:trPr>
          <w:trHeight w:val="501"/>
        </w:trPr>
        <w:tc>
          <w:tcPr>
            <w:tcW w:w="10314" w:type="dxa"/>
            <w:vAlign w:val="center"/>
          </w:tcPr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CE6201" w:rsidP="006F4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CE6201">
              <w:rPr>
                <w:rFonts w:ascii="Times New Roman" w:hAnsi="Times New Roman" w:cs="Times New Roman"/>
                <w:b/>
                <w:sz w:val="24"/>
              </w:rPr>
              <w:t>Начальная цена торгов</w:t>
            </w:r>
            <w:r w:rsidR="006F4A06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CE6201">
              <w:rPr>
                <w:rFonts w:ascii="Times New Roman" w:hAnsi="Times New Roman" w:cs="Times New Roman"/>
                <w:b/>
                <w:sz w:val="24"/>
              </w:rPr>
              <w:t>270 374</w:t>
            </w:r>
            <w:r w:rsidR="00C3253D" w:rsidRPr="00C3253D">
              <w:rPr>
                <w:rFonts w:ascii="Times New Roman" w:hAnsi="Times New Roman" w:cs="Times New Roman"/>
                <w:b/>
                <w:sz w:val="24"/>
              </w:rPr>
              <w:t>,40</w:t>
            </w:r>
            <w:r w:rsidR="006E5E27">
              <w:rPr>
                <w:rFonts w:ascii="Times New Roman" w:hAnsi="Times New Roman" w:cs="Times New Roman"/>
                <w:b/>
                <w:sz w:val="24"/>
              </w:rPr>
              <w:t xml:space="preserve"> руб. (</w:t>
            </w:r>
            <w:r w:rsidR="00C3253D">
              <w:rPr>
                <w:rFonts w:ascii="Times New Roman" w:hAnsi="Times New Roman" w:cs="Times New Roman"/>
                <w:b/>
                <w:sz w:val="24"/>
              </w:rPr>
              <w:t>с учетом</w:t>
            </w:r>
            <w:r w:rsidR="006E5E27">
              <w:rPr>
                <w:rFonts w:ascii="Times New Roman" w:hAnsi="Times New Roman" w:cs="Times New Roman"/>
                <w:b/>
                <w:sz w:val="24"/>
              </w:rPr>
              <w:t xml:space="preserve"> НДС)</w:t>
            </w: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F4A06" w:rsidRPr="006F4A0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8"/>
        <w:gridCol w:w="1082"/>
        <w:gridCol w:w="5346"/>
      </w:tblGrid>
      <w:tr w:rsidR="006F4A06" w:rsidTr="00285BDD">
        <w:trPr>
          <w:trHeight w:val="473"/>
        </w:trPr>
        <w:tc>
          <w:tcPr>
            <w:tcW w:w="10196" w:type="dxa"/>
            <w:gridSpan w:val="3"/>
            <w:shd w:val="clear" w:color="auto" w:fill="FFFF00"/>
          </w:tcPr>
          <w:p w:rsidR="006F4A06" w:rsidRPr="006F4A06" w:rsidRDefault="006F4A06" w:rsidP="006F4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4A06">
              <w:rPr>
                <w:rFonts w:ascii="Times New Roman" w:hAnsi="Times New Roman" w:cs="Times New Roman"/>
                <w:b/>
                <w:sz w:val="24"/>
              </w:rPr>
              <w:t>Локация и месторасположение нежилого здания</w:t>
            </w:r>
          </w:p>
        </w:tc>
      </w:tr>
      <w:tr w:rsidR="006F4A06" w:rsidTr="00285BDD">
        <w:trPr>
          <w:trHeight w:val="4959"/>
        </w:trPr>
        <w:tc>
          <w:tcPr>
            <w:tcW w:w="10196" w:type="dxa"/>
            <w:gridSpan w:val="3"/>
            <w:tcBorders>
              <w:bottom w:val="nil"/>
            </w:tcBorders>
          </w:tcPr>
          <w:p w:rsidR="006F4A06" w:rsidRDefault="00B60F1A" w:rsidP="00FE4B47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743560">
              <w:rPr>
                <w:rFonts w:ascii="Calibri" w:hAnsi="Calibri" w:cs="Calibri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76014" cy="3687026"/>
                  <wp:effectExtent l="0" t="0" r="0" b="8890"/>
                  <wp:docPr id="3" name="Рисунок 3" descr="C:\Users\Utesheva_oo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tesheva_oo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378" cy="369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4B47">
              <w:rPr>
                <w:rFonts w:ascii="Times New Roman" w:hAnsi="Times New Roman" w:cs="Times New Roman"/>
                <w:b/>
                <w:sz w:val="32"/>
              </w:rPr>
              <w:tab/>
            </w:r>
          </w:p>
        </w:tc>
      </w:tr>
      <w:tr w:rsidR="00FE4B47" w:rsidTr="00B60F1A">
        <w:trPr>
          <w:trHeight w:val="1130"/>
        </w:trPr>
        <w:tc>
          <w:tcPr>
            <w:tcW w:w="10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Pr="00C309F2" w:rsidRDefault="00B60F1A" w:rsidP="003525E6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Объект расположен в северо-западной части поселка. Местоположение объекта – жилой район (малоэтажная застройка). Ближайшее окружение – жилая застройка низкой плотности.</w:t>
            </w:r>
          </w:p>
        </w:tc>
      </w:tr>
      <w:tr w:rsidR="006F7090" w:rsidTr="00285BDD">
        <w:trPr>
          <w:trHeight w:val="433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7090" w:rsidRP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F70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Характеристика строения</w:t>
            </w:r>
            <w:r w:rsidR="006E5E2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из документации на объект</w:t>
            </w:r>
          </w:p>
        </w:tc>
      </w:tr>
      <w:tr w:rsidR="0049710E" w:rsidTr="00285BDD">
        <w:trPr>
          <w:trHeight w:val="9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1A" w:rsidRPr="00B60F1A" w:rsidRDefault="00B60F1A" w:rsidP="00B60F1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Кадастровый номер</w:t>
            </w:r>
          </w:p>
          <w:p w:rsidR="00B60F1A" w:rsidRPr="00B60F1A" w:rsidRDefault="00B60F1A" w:rsidP="00B60F1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Площадь, кв.м</w:t>
            </w:r>
          </w:p>
          <w:p w:rsidR="00B60F1A" w:rsidRPr="00B60F1A" w:rsidRDefault="00B60F1A" w:rsidP="00B60F1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Назначение</w:t>
            </w:r>
          </w:p>
          <w:p w:rsidR="00B60F1A" w:rsidRPr="00B60F1A" w:rsidRDefault="00B60F1A" w:rsidP="00B60F1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Год постройки</w:t>
            </w:r>
          </w:p>
          <w:p w:rsidR="00B60F1A" w:rsidRPr="00B60F1A" w:rsidRDefault="00B60F1A" w:rsidP="00B60F1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Стены</w:t>
            </w:r>
          </w:p>
          <w:p w:rsidR="00B60F1A" w:rsidRPr="00B60F1A" w:rsidRDefault="00B60F1A" w:rsidP="00B60F1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Этажность</w:t>
            </w:r>
          </w:p>
          <w:p w:rsidR="00B60F1A" w:rsidRPr="00B60F1A" w:rsidRDefault="00B60F1A" w:rsidP="00B60F1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Фундамент</w:t>
            </w:r>
          </w:p>
          <w:p w:rsidR="009F02AE" w:rsidRPr="00C309F2" w:rsidRDefault="00B60F1A" w:rsidP="00B60F1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Инженерные коммуникации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1A" w:rsidRPr="00B60F1A" w:rsidRDefault="00B60F1A" w:rsidP="00B6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1A">
              <w:rPr>
                <w:rFonts w:ascii="Times New Roman" w:hAnsi="Times New Roman" w:cs="Times New Roman"/>
                <w:sz w:val="28"/>
                <w:szCs w:val="28"/>
              </w:rPr>
              <w:t>68:11:1101004:2408</w:t>
            </w:r>
          </w:p>
          <w:p w:rsidR="00B60F1A" w:rsidRPr="00B60F1A" w:rsidRDefault="00B60F1A" w:rsidP="00B6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1A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  <w:p w:rsidR="00B60F1A" w:rsidRPr="00B60F1A" w:rsidRDefault="00B60F1A" w:rsidP="00B6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1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  <w:p w:rsidR="00B60F1A" w:rsidRPr="00B60F1A" w:rsidRDefault="00B60F1A" w:rsidP="00B6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1A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  <w:p w:rsidR="00B60F1A" w:rsidRPr="00B60F1A" w:rsidRDefault="00B60F1A" w:rsidP="00B6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1A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</w:p>
          <w:p w:rsidR="00B60F1A" w:rsidRPr="00B60F1A" w:rsidRDefault="00B60F1A" w:rsidP="00B6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0F1A" w:rsidRPr="00B60F1A" w:rsidRDefault="00B60F1A" w:rsidP="00B6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1A">
              <w:rPr>
                <w:rFonts w:ascii="Times New Roman" w:hAnsi="Times New Roman" w:cs="Times New Roman"/>
                <w:sz w:val="28"/>
                <w:szCs w:val="28"/>
              </w:rPr>
              <w:t xml:space="preserve">ленточный кирпичный </w:t>
            </w:r>
          </w:p>
          <w:p w:rsidR="00AA4BFD" w:rsidRPr="006F7090" w:rsidRDefault="00B60F1A" w:rsidP="00B60F1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261D7" w:rsidTr="00285BDD">
        <w:trPr>
          <w:trHeight w:val="93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FD" w:rsidRPr="00AA4BFD" w:rsidRDefault="00AA4BFD" w:rsidP="00AA4BF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en-US"/>
              </w:rPr>
            </w:pPr>
            <w:r w:rsidRPr="00AA4BFD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en-US"/>
              </w:rPr>
              <w:t xml:space="preserve">Объект недвижимости расположен на земельном участке общей площадью </w:t>
            </w:r>
            <w:r w:rsid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en-US"/>
              </w:rPr>
              <w:t>659</w:t>
            </w:r>
            <w:r w:rsidR="00B05B42" w:rsidRPr="00B05B42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en-US"/>
              </w:rPr>
              <w:t xml:space="preserve"> </w:t>
            </w:r>
            <w:r w:rsidRPr="00AA4BFD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en-US"/>
              </w:rPr>
              <w:t>кв.м</w:t>
            </w:r>
          </w:p>
          <w:p w:rsidR="00D261D7" w:rsidRDefault="00AA4BFD" w:rsidP="00B60F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A4BFD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en-US"/>
              </w:rPr>
              <w:t xml:space="preserve">Вид права: </w:t>
            </w:r>
            <w:r w:rsid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en-US"/>
              </w:rPr>
              <w:t>аренда</w:t>
            </w:r>
          </w:p>
        </w:tc>
      </w:tr>
      <w:tr w:rsidR="002C4310" w:rsidTr="00285BDD">
        <w:trPr>
          <w:trHeight w:val="557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4310" w:rsidRPr="002C4310" w:rsidRDefault="002C431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C43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Фотографии объекта недвижимости</w:t>
            </w:r>
          </w:p>
        </w:tc>
      </w:tr>
      <w:tr w:rsidR="0049710E" w:rsidTr="00285BDD">
        <w:trPr>
          <w:trHeight w:val="930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B60F1A" w:rsidP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43560">
              <w:rPr>
                <w:rFonts w:ascii="Calibri" w:hAnsi="Calibri" w:cs="Calibri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639833" cy="2173452"/>
                  <wp:effectExtent l="0" t="0" r="8255" b="0"/>
                  <wp:docPr id="1" name="Рисунок 1" descr="DSC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SC0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831" cy="218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B60F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60F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2219" cy="2035534"/>
                  <wp:effectExtent l="0" t="0" r="5715" b="3175"/>
                  <wp:docPr id="6" name="Рисунок 6" descr="Y:\АУКЦИОН\р.п. Дмитриевка, Чкалова, 10\2023\ЭТП ГПБ 2\Пакет документов\09. фото\IMG_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АУКЦИОН\р.п. Дмитриевка, Чкалова, 10\2023\ЭТП ГПБ 2\Пакет документов\09. фото\IMG_0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814" cy="205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2751"/>
        <w:gridCol w:w="5386"/>
      </w:tblGrid>
      <w:tr w:rsidR="00CE6201" w:rsidTr="00CE6201">
        <w:trPr>
          <w:trHeight w:val="367"/>
        </w:trPr>
        <w:tc>
          <w:tcPr>
            <w:tcW w:w="10206" w:type="dxa"/>
            <w:gridSpan w:val="3"/>
            <w:shd w:val="clear" w:color="auto" w:fill="auto"/>
          </w:tcPr>
          <w:p w:rsidR="00CE6201" w:rsidRPr="008B0428" w:rsidRDefault="00CE6201" w:rsidP="008D7106">
            <w:pPr>
              <w:spacing w:line="240" w:lineRule="auto"/>
              <w:ind w:left="-21"/>
              <w:rPr>
                <w:rFonts w:ascii="Times New Roman" w:hAnsi="Times New Roman" w:cs="Times New Roman"/>
                <w:sz w:val="28"/>
              </w:rPr>
            </w:pPr>
            <w:r w:rsidRPr="00987D16">
              <w:rPr>
                <w:rFonts w:ascii="Times New Roman" w:hAnsi="Times New Roman" w:cs="Times New Roman"/>
                <w:b/>
                <w:sz w:val="28"/>
              </w:rPr>
              <w:t xml:space="preserve">Способ реализации: </w:t>
            </w:r>
            <w:r w:rsidRPr="008B0428">
              <w:rPr>
                <w:rFonts w:ascii="Times New Roman" w:hAnsi="Times New Roman" w:cs="Times New Roman"/>
                <w:sz w:val="28"/>
              </w:rPr>
              <w:t xml:space="preserve">торги в форме аукциона, открытые по составу участников,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8B0428">
              <w:rPr>
                <w:rFonts w:ascii="Times New Roman" w:hAnsi="Times New Roman" w:cs="Times New Roman"/>
                <w:sz w:val="28"/>
              </w:rPr>
              <w:t xml:space="preserve">на электронной </w:t>
            </w:r>
            <w:r>
              <w:rPr>
                <w:rFonts w:ascii="Times New Roman" w:hAnsi="Times New Roman" w:cs="Times New Roman"/>
                <w:sz w:val="28"/>
              </w:rPr>
              <w:t xml:space="preserve">торговой площадке ООО ЭТП ГПБ, </w:t>
            </w:r>
            <w:r w:rsidRPr="008B0428">
              <w:rPr>
                <w:rFonts w:ascii="Times New Roman" w:hAnsi="Times New Roman" w:cs="Times New Roman"/>
                <w:b/>
                <w:sz w:val="28"/>
              </w:rPr>
              <w:t>по комбинированной схеме</w:t>
            </w:r>
            <w:r w:rsidRPr="008B0428">
              <w:rPr>
                <w:rFonts w:ascii="Times New Roman" w:hAnsi="Times New Roman" w:cs="Times New Roman"/>
                <w:sz w:val="28"/>
              </w:rPr>
              <w:t>, с пошаговым по</w:t>
            </w:r>
            <w:r>
              <w:rPr>
                <w:rFonts w:ascii="Times New Roman" w:hAnsi="Times New Roman" w:cs="Times New Roman"/>
                <w:sz w:val="28"/>
              </w:rPr>
              <w:t>вышением начальной цены торгов</w:t>
            </w:r>
            <w:r w:rsidRPr="008B0428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B0428">
              <w:rPr>
                <w:rFonts w:ascii="Times New Roman" w:hAnsi="Times New Roman" w:cs="Times New Roman"/>
                <w:b/>
                <w:sz w:val="28"/>
              </w:rPr>
              <w:t>а в случае отсутствия предложений со стороны участников торгов</w:t>
            </w:r>
            <w:r w:rsidRPr="008B0428">
              <w:rPr>
                <w:rFonts w:ascii="Times New Roman" w:hAnsi="Times New Roman" w:cs="Times New Roman"/>
                <w:sz w:val="28"/>
              </w:rPr>
              <w:t xml:space="preserve"> – на повышение цены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8B0428">
              <w:rPr>
                <w:rFonts w:ascii="Times New Roman" w:hAnsi="Times New Roman" w:cs="Times New Roman"/>
                <w:sz w:val="28"/>
              </w:rPr>
              <w:t>с дальнейшим пошаговым по</w:t>
            </w:r>
            <w:r>
              <w:rPr>
                <w:rFonts w:ascii="Times New Roman" w:hAnsi="Times New Roman" w:cs="Times New Roman"/>
                <w:sz w:val="28"/>
              </w:rPr>
              <w:t>нижением начальной цены торгов</w:t>
            </w:r>
            <w:r w:rsidRPr="008B0428">
              <w:rPr>
                <w:rFonts w:ascii="Times New Roman" w:hAnsi="Times New Roman" w:cs="Times New Roman"/>
                <w:sz w:val="28"/>
              </w:rPr>
              <w:t>, в рамках этой же процедуры торгов до установленной документацией о торгах минимальной цены торгов, но всего в общей сложности со снижением на 15 % от начальной цены торгов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E6201" w:rsidRPr="00354763" w:rsidTr="00CE6201">
        <w:trPr>
          <w:trHeight w:val="73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Собственник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Организатор торгов</w:t>
            </w:r>
          </w:p>
        </w:tc>
      </w:tr>
      <w:tr w:rsidR="00CE6201" w:rsidRPr="00354763" w:rsidTr="00CE6201">
        <w:trPr>
          <w:trHeight w:val="3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CE6201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 xml:space="preserve">АО «Газпром газораспределение Тамбов»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 xml:space="preserve">Общество с ограниченной ответственностью «Электронная торговая площадка ГПБ» (ООО ЭТП ГПБ), </w:t>
            </w:r>
            <w:r w:rsidRPr="00354763">
              <w:rPr>
                <w:rFonts w:ascii="Times New Roman" w:eastAsia="Times New Roman" w:hAnsi="Times New Roman" w:cs="Times New Roman"/>
                <w:lang w:eastAsia="ru-RU"/>
              </w:rPr>
              <w:t>г. Санкт-Петербу</w:t>
            </w:r>
            <w:bookmarkStart w:id="0" w:name="_GoBack"/>
            <w:bookmarkEnd w:id="0"/>
            <w:r w:rsidRPr="00354763">
              <w:rPr>
                <w:rFonts w:ascii="Times New Roman" w:eastAsia="Times New Roman" w:hAnsi="Times New Roman" w:cs="Times New Roman"/>
                <w:lang w:eastAsia="ru-RU"/>
              </w:rPr>
              <w:t xml:space="preserve">рг, </w:t>
            </w:r>
            <w:proofErr w:type="spellStart"/>
            <w:r w:rsidRPr="00354763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Pr="00354763">
              <w:rPr>
                <w:rFonts w:ascii="Times New Roman" w:eastAsia="Times New Roman" w:hAnsi="Times New Roman" w:cs="Times New Roman"/>
                <w:lang w:eastAsia="ru-RU"/>
              </w:rPr>
              <w:t xml:space="preserve">. тер. г. муниципальный округ Дворцовый округ, ул. Малая Конюшенная, д. 1-3, литера А, </w:t>
            </w:r>
            <w:proofErr w:type="spellStart"/>
            <w:r w:rsidRPr="00354763">
              <w:rPr>
                <w:rFonts w:ascii="Times New Roman" w:eastAsia="Times New Roman" w:hAnsi="Times New Roman" w:cs="Times New Roman"/>
                <w:lang w:eastAsia="ru-RU"/>
              </w:rPr>
              <w:t>помещ</w:t>
            </w:r>
            <w:proofErr w:type="spellEnd"/>
            <w:r w:rsidRPr="00354763">
              <w:rPr>
                <w:rFonts w:ascii="Times New Roman" w:eastAsia="Times New Roman" w:hAnsi="Times New Roman" w:cs="Times New Roman"/>
                <w:lang w:eastAsia="ru-RU"/>
              </w:rPr>
              <w:t>. 19-Н.</w:t>
            </w:r>
          </w:p>
        </w:tc>
      </w:tr>
      <w:tr w:rsidR="00CE6201" w:rsidRPr="00354763" w:rsidTr="00CE6201">
        <w:trPr>
          <w:trHeight w:val="3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Утешева Ольга Олеговна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Юпенина Татьяна</w:t>
            </w:r>
          </w:p>
        </w:tc>
      </w:tr>
      <w:tr w:rsidR="00CE6201" w:rsidRPr="00354763" w:rsidTr="00CE6201">
        <w:trPr>
          <w:trHeight w:val="3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+7 (4752) 78-42-11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CE6201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8 (495) 276-00-51, доб. 218</w:t>
            </w:r>
          </w:p>
        </w:tc>
      </w:tr>
      <w:tr w:rsidR="00CE6201" w:rsidRPr="00354763" w:rsidTr="00CE6201">
        <w:trPr>
          <w:trHeight w:val="100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Utesheva_OO@tog.tmb.ru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  <w:lang w:val="en-US"/>
              </w:rPr>
              <w:t>t.yupenina@etpgpb.ru</w:t>
            </w:r>
          </w:p>
        </w:tc>
      </w:tr>
      <w:tr w:rsidR="00CE6201" w:rsidRPr="00354763" w:rsidTr="00CE6201">
        <w:trPr>
          <w:trHeight w:val="3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Адрес сайта в сети интернет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CE6201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  <w:r w:rsidRPr="00354763">
              <w:rPr>
                <w:rStyle w:val="a6"/>
                <w:rFonts w:ascii="Times New Roman" w:hAnsi="Times New Roman" w:cs="Times New Roman"/>
              </w:rPr>
              <w:t>https://www.tog.ru/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  <w:lang w:val="en-US"/>
              </w:rPr>
              <w:t>https://etpgpb.ru</w:t>
            </w:r>
          </w:p>
        </w:tc>
      </w:tr>
      <w:tr w:rsidR="00CE6201" w:rsidRPr="00354763" w:rsidTr="00CE6201">
        <w:trPr>
          <w:trHeight w:val="367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Собственник:</w:t>
            </w:r>
          </w:p>
          <w:p w:rsidR="00CE6201" w:rsidRPr="00354763" w:rsidRDefault="00CE6201" w:rsidP="008D7106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CE6201" w:rsidRPr="00354763" w:rsidRDefault="00CE6201" w:rsidP="008D7106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Юридический адрес:</w:t>
            </w:r>
          </w:p>
          <w:p w:rsidR="00CE6201" w:rsidRPr="00354763" w:rsidRDefault="00CE6201" w:rsidP="008D7106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CE6201" w:rsidRPr="00354763" w:rsidRDefault="00CE6201" w:rsidP="008D7106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Почтовый адрес:</w:t>
            </w:r>
          </w:p>
          <w:p w:rsidR="00CE6201" w:rsidRPr="00354763" w:rsidRDefault="00CE6201" w:rsidP="008D7106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CE6201" w:rsidRPr="00354763" w:rsidRDefault="00CE6201" w:rsidP="008D7106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354763" w:rsidRDefault="00CE6201" w:rsidP="008D7106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354763">
              <w:rPr>
                <w:rFonts w:ascii="Times New Roman" w:hAnsi="Times New Roman"/>
                <w:noProof/>
                <w:lang w:eastAsia="ru-RU"/>
              </w:rPr>
              <w:t>АО «Газпром газораспределение Тамбов»</w:t>
            </w:r>
          </w:p>
        </w:tc>
      </w:tr>
      <w:tr w:rsidR="00CE6201" w:rsidRPr="007270A1" w:rsidTr="00CE6201">
        <w:trPr>
          <w:trHeight w:val="515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201" w:rsidRPr="007270A1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01" w:rsidRPr="007270A1" w:rsidRDefault="00CE6201" w:rsidP="008D71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6201">
              <w:rPr>
                <w:rFonts w:ascii="Times New Roman" w:hAnsi="Times New Roman"/>
              </w:rPr>
              <w:t xml:space="preserve">392000, г. Тамбов, ул. Московская, 19Д </w:t>
            </w:r>
          </w:p>
        </w:tc>
      </w:tr>
      <w:tr w:rsidR="00CE6201" w:rsidRPr="007270A1" w:rsidTr="00CE6201">
        <w:trPr>
          <w:trHeight w:val="563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201" w:rsidRPr="007270A1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01" w:rsidRPr="007270A1" w:rsidRDefault="00CE6201" w:rsidP="008D7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201">
              <w:rPr>
                <w:rFonts w:ascii="Times New Roman" w:hAnsi="Times New Roman"/>
              </w:rPr>
              <w:t xml:space="preserve">392000, г. Тамбов, ул. Московская, 19Д </w:t>
            </w:r>
          </w:p>
        </w:tc>
      </w:tr>
      <w:tr w:rsidR="00CE6201" w:rsidRPr="007270A1" w:rsidTr="00CE6201">
        <w:trPr>
          <w:trHeight w:val="367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201" w:rsidRPr="007270A1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7270A1" w:rsidRDefault="00CE6201" w:rsidP="008D7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201">
              <w:rPr>
                <w:rFonts w:ascii="Times New Roman" w:hAnsi="Times New Roman"/>
                <w:lang w:val="en-US"/>
              </w:rPr>
              <w:t>tog@tmb.ru</w:t>
            </w:r>
          </w:p>
        </w:tc>
      </w:tr>
      <w:tr w:rsidR="00CE6201" w:rsidRPr="007270A1" w:rsidTr="00CE6201">
        <w:trPr>
          <w:trHeight w:val="367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7270A1" w:rsidRDefault="00CE6201" w:rsidP="008D7106">
            <w:pPr>
              <w:spacing w:after="0" w:line="240" w:lineRule="auto"/>
              <w:ind w:left="-2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1" w:rsidRPr="007270A1" w:rsidRDefault="00CE6201" w:rsidP="008D7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201">
              <w:rPr>
                <w:rFonts w:ascii="Times New Roman" w:hAnsi="Times New Roman"/>
                <w:lang w:val="en-US"/>
              </w:rPr>
              <w:t>+7 (4752) 78-42-19</w:t>
            </w:r>
          </w:p>
        </w:tc>
      </w:tr>
    </w:tbl>
    <w:p w:rsidR="006F4A06" w:rsidRPr="00987D16" w:rsidRDefault="006F4A06" w:rsidP="00987D16">
      <w:pPr>
        <w:tabs>
          <w:tab w:val="left" w:pos="3451"/>
        </w:tabs>
        <w:rPr>
          <w:rFonts w:ascii="Times New Roman" w:hAnsi="Times New Roman" w:cs="Times New Roman"/>
          <w:sz w:val="32"/>
        </w:rPr>
      </w:pPr>
    </w:p>
    <w:sectPr w:rsidR="006F4A06" w:rsidRPr="00987D16" w:rsidSect="00D261D7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5"/>
    <w:rsid w:val="00045651"/>
    <w:rsid w:val="00073AC7"/>
    <w:rsid w:val="000B2D9E"/>
    <w:rsid w:val="000C6C9A"/>
    <w:rsid w:val="00285BDD"/>
    <w:rsid w:val="002B5F7A"/>
    <w:rsid w:val="002C4310"/>
    <w:rsid w:val="003525E6"/>
    <w:rsid w:val="00354763"/>
    <w:rsid w:val="00481D28"/>
    <w:rsid w:val="0049710E"/>
    <w:rsid w:val="005F1563"/>
    <w:rsid w:val="00630F06"/>
    <w:rsid w:val="00651B1C"/>
    <w:rsid w:val="006553B7"/>
    <w:rsid w:val="006B644D"/>
    <w:rsid w:val="006D3515"/>
    <w:rsid w:val="006E5E27"/>
    <w:rsid w:val="006F4A06"/>
    <w:rsid w:val="006F7090"/>
    <w:rsid w:val="00700615"/>
    <w:rsid w:val="00987D16"/>
    <w:rsid w:val="009D49B1"/>
    <w:rsid w:val="009F02AE"/>
    <w:rsid w:val="00AA4BFD"/>
    <w:rsid w:val="00B05B42"/>
    <w:rsid w:val="00B54925"/>
    <w:rsid w:val="00B60F1A"/>
    <w:rsid w:val="00BC6316"/>
    <w:rsid w:val="00BE0354"/>
    <w:rsid w:val="00C306F6"/>
    <w:rsid w:val="00C309F2"/>
    <w:rsid w:val="00C3253D"/>
    <w:rsid w:val="00CC6A16"/>
    <w:rsid w:val="00CE60CE"/>
    <w:rsid w:val="00CE6201"/>
    <w:rsid w:val="00D261D7"/>
    <w:rsid w:val="00DC473F"/>
    <w:rsid w:val="00DF4DA5"/>
    <w:rsid w:val="00F742D6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56566-D299-4448-8CD5-A66300CE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6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E6201"/>
    <w:rPr>
      <w:color w:val="0000FF" w:themeColor="hyperlink"/>
      <w:u w:val="single"/>
    </w:rPr>
  </w:style>
  <w:style w:type="paragraph" w:styleId="a7">
    <w:name w:val="No Spacing"/>
    <w:uiPriority w:val="1"/>
    <w:qFormat/>
    <w:rsid w:val="00CE6201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96F3-00C7-44C5-97BA-949FF1EC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Загуменнова Наталия Александровна</dc:creator>
  <cp:keywords/>
  <dc:description/>
  <cp:lastModifiedBy>Утешева Ольга Олеговна</cp:lastModifiedBy>
  <cp:revision>19</cp:revision>
  <cp:lastPrinted>2020-07-20T07:09:00Z</cp:lastPrinted>
  <dcterms:created xsi:type="dcterms:W3CDTF">2023-04-24T06:00:00Z</dcterms:created>
  <dcterms:modified xsi:type="dcterms:W3CDTF">2024-10-30T08:21:00Z</dcterms:modified>
</cp:coreProperties>
</file>